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45E" w:rsidRPr="007862DD" w:rsidRDefault="0034345E" w:rsidP="00530A83">
      <w:pPr>
        <w:rPr>
          <w:rFonts w:ascii="Times New Roman" w:hAnsi="Times New Roman"/>
          <w:sz w:val="28"/>
          <w:szCs w:val="28"/>
        </w:rPr>
      </w:pPr>
    </w:p>
    <w:p w:rsidR="0034345E" w:rsidRPr="00197B27" w:rsidRDefault="0034345E" w:rsidP="007862DD">
      <w:pPr>
        <w:jc w:val="right"/>
        <w:rPr>
          <w:rFonts w:ascii="Times New Roman" w:hAnsi="Times New Roman"/>
          <w:b/>
          <w:sz w:val="24"/>
          <w:szCs w:val="24"/>
        </w:rPr>
      </w:pPr>
      <w:r w:rsidRPr="00197B27">
        <w:rPr>
          <w:rFonts w:ascii="Times New Roman" w:hAnsi="Times New Roman"/>
          <w:b/>
          <w:sz w:val="24"/>
          <w:szCs w:val="24"/>
        </w:rPr>
        <w:t>Приложение №1</w:t>
      </w:r>
    </w:p>
    <w:p w:rsidR="0034345E" w:rsidRPr="007862DD" w:rsidRDefault="0034345E" w:rsidP="007862DD">
      <w:pPr>
        <w:rPr>
          <w:rFonts w:ascii="Times New Roman" w:hAnsi="Times New Roman"/>
          <w:sz w:val="28"/>
          <w:szCs w:val="28"/>
        </w:rPr>
      </w:pPr>
    </w:p>
    <w:p w:rsidR="0034345E" w:rsidRPr="007862DD" w:rsidRDefault="0034345E" w:rsidP="007862DD">
      <w:pPr>
        <w:rPr>
          <w:rFonts w:ascii="Times New Roman" w:hAnsi="Times New Roman"/>
          <w:sz w:val="28"/>
          <w:szCs w:val="28"/>
        </w:rPr>
      </w:pPr>
    </w:p>
    <w:p w:rsidR="0034345E" w:rsidRDefault="0034345E" w:rsidP="007862DD">
      <w:pPr>
        <w:tabs>
          <w:tab w:val="left" w:pos="1740"/>
        </w:tabs>
        <w:jc w:val="center"/>
        <w:rPr>
          <w:rFonts w:ascii="Times New Roman" w:hAnsi="Times New Roman"/>
          <w:sz w:val="32"/>
          <w:szCs w:val="32"/>
        </w:rPr>
      </w:pPr>
      <w:r w:rsidRPr="007862DD">
        <w:rPr>
          <w:rFonts w:ascii="Times New Roman" w:hAnsi="Times New Roman"/>
          <w:sz w:val="32"/>
          <w:szCs w:val="32"/>
        </w:rPr>
        <w:t>ТЕРМИНИ И ОПРЕДЕЛЕНИЯ</w:t>
      </w:r>
    </w:p>
    <w:p w:rsidR="0034345E" w:rsidRDefault="0034345E" w:rsidP="007862DD">
      <w:pPr>
        <w:rPr>
          <w:rFonts w:ascii="Times New Roman" w:hAnsi="Times New Roman"/>
          <w:sz w:val="32"/>
          <w:szCs w:val="32"/>
        </w:rPr>
      </w:pPr>
    </w:p>
    <w:p w:rsidR="0034345E" w:rsidRDefault="0034345E" w:rsidP="000236A3">
      <w:pPr>
        <w:pStyle w:val="ListParagraph"/>
        <w:numPr>
          <w:ilvl w:val="0"/>
          <w:numId w:val="1"/>
        </w:numPr>
        <w:spacing w:line="360" w:lineRule="auto"/>
        <w:ind w:left="0" w:firstLine="709"/>
        <w:jc w:val="both"/>
        <w:rPr>
          <w:rFonts w:ascii="Times New Roman" w:hAnsi="Times New Roman"/>
          <w:sz w:val="24"/>
          <w:szCs w:val="24"/>
        </w:rPr>
      </w:pPr>
      <w:r w:rsidRPr="000236A3">
        <w:rPr>
          <w:rFonts w:ascii="Times New Roman" w:hAnsi="Times New Roman"/>
          <w:sz w:val="24"/>
          <w:szCs w:val="24"/>
        </w:rPr>
        <w:t>Терористична престъпна дейност извършва този „който с цел да създаде смут и страх в населението или да заплаши, или да принуди орган на властта, представител на обществеността или да заплаши, или да принуди орган на властта, представител на обществеността или представител на чужда държава или на международна организация да извърши или пропусне нещо в кръга на неговите функции, извърши престъпление се наказва за тероризъм…”.</w:t>
      </w:r>
    </w:p>
    <w:p w:rsidR="0034345E" w:rsidRDefault="0034345E" w:rsidP="000236A3">
      <w:pPr>
        <w:pStyle w:val="ListParagraph"/>
        <w:spacing w:line="360" w:lineRule="auto"/>
        <w:ind w:left="0"/>
        <w:jc w:val="both"/>
        <w:rPr>
          <w:rFonts w:ascii="Times New Roman" w:hAnsi="Times New Roman"/>
          <w:sz w:val="24"/>
          <w:szCs w:val="24"/>
        </w:rPr>
      </w:pPr>
      <w:r>
        <w:rPr>
          <w:rFonts w:ascii="Times New Roman" w:hAnsi="Times New Roman"/>
          <w:sz w:val="24"/>
          <w:szCs w:val="24"/>
        </w:rPr>
        <w:tab/>
      </w:r>
      <w:r w:rsidRPr="003346E5">
        <w:rPr>
          <w:rFonts w:ascii="Times New Roman" w:hAnsi="Times New Roman"/>
          <w:b/>
          <w:sz w:val="24"/>
          <w:szCs w:val="24"/>
        </w:rPr>
        <w:t>"Тероризъм"</w:t>
      </w:r>
      <w:r>
        <w:rPr>
          <w:rFonts w:ascii="Times New Roman" w:hAnsi="Times New Roman"/>
          <w:b/>
          <w:sz w:val="24"/>
          <w:szCs w:val="24"/>
        </w:rPr>
        <w:t xml:space="preserve"> -</w:t>
      </w:r>
      <w:r w:rsidRPr="003346E5">
        <w:rPr>
          <w:rFonts w:ascii="Times New Roman" w:hAnsi="Times New Roman"/>
          <w:b/>
          <w:sz w:val="24"/>
          <w:szCs w:val="24"/>
        </w:rPr>
        <w:t xml:space="preserve"> </w:t>
      </w:r>
      <w:r w:rsidRPr="003346E5">
        <w:rPr>
          <w:rFonts w:ascii="Times New Roman" w:hAnsi="Times New Roman"/>
          <w:sz w:val="24"/>
          <w:szCs w:val="24"/>
        </w:rPr>
        <w:t>е всяко престъпление по чл. 108а, ал. 1 – 4, ал. 6 и 7, чл. 109, ал. 3, чл. 110, ал. 1, предложение шесто и ал. 2, чл. 308, ал. 3, т. 1 и чл. 320, ал. 2 от Наказателния кодекс.</w:t>
      </w:r>
      <w:r>
        <w:rPr>
          <w:rFonts w:ascii="Times New Roman" w:hAnsi="Times New Roman"/>
          <w:sz w:val="24"/>
          <w:szCs w:val="24"/>
        </w:rPr>
        <w:t xml:space="preserve"> </w:t>
      </w:r>
    </w:p>
    <w:p w:rsidR="0034345E" w:rsidRPr="003346E5" w:rsidRDefault="0034345E" w:rsidP="000236A3">
      <w:pPr>
        <w:pStyle w:val="ListParagraph"/>
        <w:spacing w:line="360" w:lineRule="auto"/>
        <w:ind w:left="0"/>
        <w:jc w:val="both"/>
        <w:rPr>
          <w:rFonts w:ascii="Times New Roman" w:hAnsi="Times New Roman"/>
          <w:sz w:val="24"/>
          <w:szCs w:val="24"/>
        </w:rPr>
      </w:pPr>
      <w:r>
        <w:rPr>
          <w:rFonts w:ascii="Times New Roman" w:hAnsi="Times New Roman"/>
          <w:sz w:val="24"/>
          <w:szCs w:val="24"/>
        </w:rPr>
        <w:tab/>
      </w:r>
    </w:p>
    <w:p w:rsidR="0034345E" w:rsidRPr="000236A3" w:rsidRDefault="0034345E" w:rsidP="000236A3">
      <w:pPr>
        <w:pStyle w:val="ListParagraph"/>
        <w:spacing w:line="360" w:lineRule="auto"/>
        <w:ind w:left="0"/>
        <w:jc w:val="both"/>
        <w:rPr>
          <w:rFonts w:ascii="Times New Roman" w:hAnsi="Times New Roman"/>
          <w:b/>
          <w:sz w:val="24"/>
          <w:szCs w:val="24"/>
        </w:rPr>
      </w:pPr>
      <w:r>
        <w:rPr>
          <w:rFonts w:ascii="Times New Roman" w:hAnsi="Times New Roman"/>
          <w:sz w:val="24"/>
          <w:szCs w:val="24"/>
        </w:rPr>
        <w:tab/>
      </w:r>
      <w:r w:rsidRPr="000236A3">
        <w:rPr>
          <w:rFonts w:ascii="Times New Roman" w:hAnsi="Times New Roman"/>
          <w:b/>
          <w:sz w:val="24"/>
          <w:szCs w:val="24"/>
        </w:rPr>
        <w:t>Съгласно чл. 2 от Закона за управление и функциониране на системата за защита на националната сигурност:</w:t>
      </w:r>
    </w:p>
    <w:p w:rsidR="0034345E" w:rsidRDefault="0034345E" w:rsidP="000236A3">
      <w:pPr>
        <w:pStyle w:val="ListParagraph"/>
        <w:numPr>
          <w:ilvl w:val="0"/>
          <w:numId w:val="1"/>
        </w:numPr>
        <w:spacing w:line="360" w:lineRule="auto"/>
        <w:ind w:left="0" w:firstLine="709"/>
        <w:jc w:val="both"/>
        <w:rPr>
          <w:rFonts w:ascii="Times New Roman" w:hAnsi="Times New Roman"/>
          <w:sz w:val="24"/>
          <w:szCs w:val="24"/>
        </w:rPr>
      </w:pPr>
      <w:r w:rsidRPr="000236A3">
        <w:rPr>
          <w:rFonts w:ascii="Times New Roman" w:hAnsi="Times New Roman"/>
          <w:sz w:val="24"/>
          <w:szCs w:val="24"/>
        </w:rPr>
        <w:t>Национална сигурност е динамично състояние на обществото и държавата, при което са защитени териториалната цялост, суверенитетът и конституционно установеният ред на страната, когато са гарантирани демократичното функциониране на институциите и основните права и свободи на гражданите, в резултат на което нацията запазва и увеличава своето благосъстояние и се развива, както и когато страната успешно защитава националните си интереси и реализира националните си приоритети.</w:t>
      </w:r>
    </w:p>
    <w:p w:rsidR="0034345E" w:rsidRDefault="0034345E" w:rsidP="007E7FB4">
      <w:pPr>
        <w:pStyle w:val="ListParagraph"/>
        <w:spacing w:line="360" w:lineRule="auto"/>
        <w:ind w:left="0"/>
        <w:jc w:val="both"/>
        <w:rPr>
          <w:rFonts w:ascii="Times New Roman" w:hAnsi="Times New Roman"/>
          <w:sz w:val="24"/>
          <w:szCs w:val="24"/>
        </w:rPr>
      </w:pPr>
      <w:r>
        <w:rPr>
          <w:rFonts w:ascii="Times New Roman" w:hAnsi="Times New Roman"/>
          <w:sz w:val="24"/>
          <w:szCs w:val="24"/>
        </w:rPr>
        <w:tab/>
      </w:r>
    </w:p>
    <w:p w:rsidR="0034345E" w:rsidRPr="007E7FB4" w:rsidRDefault="0034345E" w:rsidP="007E7FB4">
      <w:pPr>
        <w:pStyle w:val="ListParagraph"/>
        <w:spacing w:line="360" w:lineRule="auto"/>
        <w:ind w:left="0"/>
        <w:jc w:val="both"/>
        <w:rPr>
          <w:rFonts w:ascii="Times New Roman" w:hAnsi="Times New Roman"/>
          <w:b/>
          <w:sz w:val="24"/>
          <w:szCs w:val="24"/>
        </w:rPr>
      </w:pPr>
      <w:r>
        <w:rPr>
          <w:rFonts w:ascii="Times New Roman" w:hAnsi="Times New Roman"/>
          <w:sz w:val="24"/>
          <w:szCs w:val="24"/>
        </w:rPr>
        <w:tab/>
      </w:r>
      <w:r w:rsidRPr="007E7FB4">
        <w:rPr>
          <w:rFonts w:ascii="Times New Roman" w:hAnsi="Times New Roman"/>
          <w:b/>
          <w:sz w:val="24"/>
          <w:szCs w:val="24"/>
        </w:rPr>
        <w:t xml:space="preserve">Съгласно § 1, т. 3 от  Допълнителните  разпоредби   на  Закона   за   управление и функциониране на системата за защита на Националната сиурност: </w:t>
      </w:r>
    </w:p>
    <w:p w:rsidR="0034345E" w:rsidRPr="007E7FB4" w:rsidRDefault="0034345E" w:rsidP="000236A3">
      <w:pPr>
        <w:pStyle w:val="ListParagraph"/>
        <w:spacing w:line="360" w:lineRule="auto"/>
        <w:ind w:left="0"/>
        <w:jc w:val="both"/>
        <w:rPr>
          <w:rFonts w:ascii="Times New Roman" w:hAnsi="Times New Roman"/>
          <w:sz w:val="10"/>
          <w:szCs w:val="10"/>
        </w:rPr>
      </w:pPr>
    </w:p>
    <w:p w:rsidR="0034345E" w:rsidRPr="000236A3" w:rsidRDefault="0034345E" w:rsidP="000236A3">
      <w:pPr>
        <w:pStyle w:val="ListParagraph"/>
        <w:numPr>
          <w:ilvl w:val="0"/>
          <w:numId w:val="1"/>
        </w:numPr>
        <w:spacing w:line="360" w:lineRule="auto"/>
        <w:ind w:left="0" w:firstLine="709"/>
        <w:jc w:val="both"/>
        <w:rPr>
          <w:rFonts w:ascii="Times New Roman" w:hAnsi="Times New Roman"/>
          <w:sz w:val="24"/>
          <w:szCs w:val="24"/>
        </w:rPr>
      </w:pPr>
      <w:r w:rsidRPr="000236A3">
        <w:rPr>
          <w:rFonts w:ascii="Times New Roman" w:hAnsi="Times New Roman"/>
          <w:sz w:val="24"/>
          <w:szCs w:val="24"/>
        </w:rPr>
        <w:t>Криза е събитие, което нарушава състоянието на националната сигурност в резултат на целенасочени действия или бездействия на лица, групи или организации.</w:t>
      </w:r>
    </w:p>
    <w:p w:rsidR="0034345E" w:rsidRDefault="0034345E" w:rsidP="000236A3">
      <w:pPr>
        <w:pStyle w:val="ListParagraph"/>
        <w:numPr>
          <w:ilvl w:val="0"/>
          <w:numId w:val="1"/>
        </w:numPr>
        <w:spacing w:line="360" w:lineRule="auto"/>
        <w:ind w:left="0" w:firstLine="709"/>
        <w:jc w:val="both"/>
        <w:rPr>
          <w:rFonts w:ascii="Times New Roman" w:hAnsi="Times New Roman"/>
          <w:sz w:val="24"/>
          <w:szCs w:val="24"/>
        </w:rPr>
      </w:pPr>
      <w:r w:rsidRPr="000236A3">
        <w:rPr>
          <w:rFonts w:ascii="Times New Roman" w:hAnsi="Times New Roman"/>
          <w:sz w:val="24"/>
          <w:szCs w:val="24"/>
        </w:rPr>
        <w:t xml:space="preserve">Ситуационен център е структура, осъществяваща събирането, анализирането и незабавното докладване на постъпила информация във връзка с </w:t>
      </w:r>
    </w:p>
    <w:p w:rsidR="0034345E" w:rsidRDefault="0034345E" w:rsidP="00865ADA">
      <w:pPr>
        <w:pStyle w:val="ListParagraph"/>
        <w:spacing w:line="360" w:lineRule="auto"/>
        <w:ind w:left="0"/>
        <w:jc w:val="both"/>
        <w:rPr>
          <w:rFonts w:ascii="Times New Roman" w:hAnsi="Times New Roman"/>
          <w:sz w:val="24"/>
          <w:szCs w:val="24"/>
        </w:rPr>
      </w:pPr>
    </w:p>
    <w:p w:rsidR="0034345E" w:rsidRDefault="0034345E" w:rsidP="000236A3">
      <w:pPr>
        <w:pStyle w:val="ListParagraph"/>
        <w:numPr>
          <w:ilvl w:val="0"/>
          <w:numId w:val="1"/>
        </w:numPr>
        <w:spacing w:line="360" w:lineRule="auto"/>
        <w:ind w:left="0" w:firstLine="709"/>
        <w:jc w:val="both"/>
        <w:rPr>
          <w:rFonts w:ascii="Times New Roman" w:hAnsi="Times New Roman"/>
          <w:sz w:val="24"/>
          <w:szCs w:val="24"/>
        </w:rPr>
      </w:pPr>
      <w:r w:rsidRPr="000236A3">
        <w:rPr>
          <w:rFonts w:ascii="Times New Roman" w:hAnsi="Times New Roman"/>
          <w:sz w:val="24"/>
          <w:szCs w:val="24"/>
        </w:rPr>
        <w:t>предотвратяване и/или ограничаване на кризи, както и за координиране на мерките и действията за реакция, овладяване и преодоляване на кризата.</w:t>
      </w:r>
    </w:p>
    <w:p w:rsidR="0034345E" w:rsidRDefault="0034345E" w:rsidP="007E7FB4">
      <w:pPr>
        <w:spacing w:line="360" w:lineRule="auto"/>
        <w:jc w:val="both"/>
        <w:rPr>
          <w:rFonts w:ascii="Times New Roman" w:hAnsi="Times New Roman"/>
        </w:rPr>
      </w:pPr>
      <w:r>
        <w:rPr>
          <w:rFonts w:ascii="Times New Roman" w:hAnsi="Times New Roman"/>
        </w:rPr>
        <w:tab/>
      </w:r>
    </w:p>
    <w:p w:rsidR="0034345E" w:rsidRPr="007E7FB4" w:rsidRDefault="0034345E" w:rsidP="007E7FB4">
      <w:pPr>
        <w:spacing w:line="360" w:lineRule="auto"/>
        <w:jc w:val="both"/>
        <w:rPr>
          <w:rFonts w:ascii="Times New Roman" w:hAnsi="Times New Roman"/>
          <w:b/>
          <w:sz w:val="24"/>
          <w:szCs w:val="24"/>
        </w:rPr>
      </w:pPr>
      <w:r>
        <w:rPr>
          <w:rFonts w:ascii="Times New Roman" w:hAnsi="Times New Roman"/>
        </w:rPr>
        <w:tab/>
      </w:r>
      <w:r w:rsidRPr="007E7FB4">
        <w:rPr>
          <w:rFonts w:ascii="Times New Roman" w:hAnsi="Times New Roman"/>
          <w:b/>
          <w:sz w:val="24"/>
          <w:szCs w:val="24"/>
        </w:rPr>
        <w:t>Съгласно § 1, т.18 от Допълнителните   разпоредби   на Закона за отбраната и въоръжените сили на Р. България:</w:t>
      </w:r>
    </w:p>
    <w:p w:rsidR="0034345E" w:rsidRPr="007E7FB4" w:rsidRDefault="0034345E" w:rsidP="007E7FB4">
      <w:pPr>
        <w:pStyle w:val="ListParagraph"/>
        <w:spacing w:line="360" w:lineRule="auto"/>
        <w:ind w:left="0"/>
        <w:jc w:val="both"/>
        <w:rPr>
          <w:rFonts w:ascii="Times New Roman" w:hAnsi="Times New Roman"/>
          <w:sz w:val="10"/>
          <w:szCs w:val="10"/>
        </w:rPr>
      </w:pPr>
    </w:p>
    <w:p w:rsidR="0034345E" w:rsidRPr="000236A3" w:rsidRDefault="0034345E" w:rsidP="000236A3">
      <w:pPr>
        <w:pStyle w:val="ListParagraph"/>
        <w:numPr>
          <w:ilvl w:val="0"/>
          <w:numId w:val="1"/>
        </w:numPr>
        <w:spacing w:line="360" w:lineRule="auto"/>
        <w:ind w:left="0" w:firstLine="709"/>
        <w:jc w:val="both"/>
        <w:rPr>
          <w:rFonts w:ascii="Times New Roman" w:hAnsi="Times New Roman"/>
          <w:sz w:val="24"/>
          <w:szCs w:val="24"/>
        </w:rPr>
      </w:pPr>
      <w:r w:rsidRPr="000236A3">
        <w:rPr>
          <w:rFonts w:ascii="Times New Roman" w:hAnsi="Times New Roman"/>
          <w:sz w:val="24"/>
          <w:szCs w:val="24"/>
        </w:rPr>
        <w:t>Критична инфраструктура е система от съоръжения, услуги и информационни системи, чието спиране, неизправно функциониране или разрушаване би имало сериозно негативно въздействие върху здравето и безопасността на населението, околната среда, националното стопанство или върху ефективното функциониране на държавното управление.</w:t>
      </w:r>
    </w:p>
    <w:p w:rsidR="0034345E" w:rsidRPr="000236A3" w:rsidRDefault="0034345E" w:rsidP="000236A3">
      <w:pPr>
        <w:spacing w:line="360" w:lineRule="auto"/>
        <w:jc w:val="both"/>
        <w:rPr>
          <w:rFonts w:ascii="Times New Roman" w:hAnsi="Times New Roman"/>
          <w:sz w:val="24"/>
          <w:szCs w:val="24"/>
          <w:lang w:val="en-US"/>
        </w:rPr>
      </w:pPr>
    </w:p>
    <w:p w:rsidR="0034345E" w:rsidRPr="000236A3" w:rsidRDefault="0034345E" w:rsidP="000236A3">
      <w:pPr>
        <w:spacing w:line="360" w:lineRule="auto"/>
        <w:jc w:val="both"/>
        <w:rPr>
          <w:rFonts w:ascii="Times New Roman" w:hAnsi="Times New Roman"/>
          <w:b/>
          <w:sz w:val="24"/>
          <w:szCs w:val="24"/>
        </w:rPr>
      </w:pPr>
      <w:r w:rsidRPr="000236A3">
        <w:rPr>
          <w:rFonts w:ascii="Times New Roman" w:hAnsi="Times New Roman"/>
          <w:b/>
          <w:sz w:val="24"/>
          <w:szCs w:val="24"/>
        </w:rPr>
        <w:t>Съгласно чл. 1 от Международна конвенция за борба с бомбения тероризъм:</w:t>
      </w:r>
    </w:p>
    <w:p w:rsidR="0034345E" w:rsidRPr="000236A3" w:rsidRDefault="0034345E" w:rsidP="000236A3">
      <w:pPr>
        <w:pStyle w:val="ListParagraph"/>
        <w:numPr>
          <w:ilvl w:val="0"/>
          <w:numId w:val="1"/>
        </w:numPr>
        <w:spacing w:line="360" w:lineRule="auto"/>
        <w:ind w:left="0" w:firstLine="709"/>
        <w:jc w:val="both"/>
        <w:rPr>
          <w:rFonts w:ascii="Times New Roman" w:hAnsi="Times New Roman"/>
          <w:sz w:val="24"/>
          <w:szCs w:val="24"/>
        </w:rPr>
      </w:pPr>
      <w:r w:rsidRPr="000236A3">
        <w:rPr>
          <w:rFonts w:ascii="Times New Roman" w:hAnsi="Times New Roman"/>
          <w:sz w:val="24"/>
          <w:szCs w:val="24"/>
        </w:rPr>
        <w:t>Взривно или друго смъртоносно устройство означава:</w:t>
      </w:r>
    </w:p>
    <w:p w:rsidR="0034345E" w:rsidRPr="000236A3" w:rsidRDefault="0034345E" w:rsidP="000236A3">
      <w:pPr>
        <w:pStyle w:val="ListParagraph"/>
        <w:spacing w:line="360" w:lineRule="auto"/>
        <w:ind w:left="1429"/>
        <w:jc w:val="both"/>
        <w:rPr>
          <w:rFonts w:ascii="Times New Roman" w:hAnsi="Times New Roman"/>
          <w:sz w:val="24"/>
          <w:szCs w:val="24"/>
        </w:rPr>
      </w:pPr>
    </w:p>
    <w:p w:rsidR="0034345E" w:rsidRDefault="0034345E" w:rsidP="000236A3">
      <w:pPr>
        <w:pStyle w:val="ListParagraph"/>
        <w:spacing w:line="360" w:lineRule="auto"/>
        <w:ind w:left="0"/>
        <w:jc w:val="both"/>
        <w:rPr>
          <w:rFonts w:ascii="Times New Roman" w:hAnsi="Times New Roman"/>
          <w:sz w:val="24"/>
          <w:szCs w:val="24"/>
          <w:lang w:val="en-US"/>
        </w:rPr>
      </w:pPr>
      <w:r w:rsidRPr="000236A3">
        <w:rPr>
          <w:rFonts w:ascii="Times New Roman" w:hAnsi="Times New Roman"/>
          <w:sz w:val="24"/>
          <w:szCs w:val="24"/>
        </w:rPr>
        <w:t xml:space="preserve">А) </w:t>
      </w:r>
      <w:r>
        <w:rPr>
          <w:rFonts w:ascii="Times New Roman" w:hAnsi="Times New Roman"/>
          <w:sz w:val="24"/>
          <w:szCs w:val="24"/>
          <w:lang w:val="en-US"/>
        </w:rPr>
        <w:tab/>
      </w:r>
      <w:r w:rsidRPr="000236A3">
        <w:rPr>
          <w:rFonts w:ascii="Times New Roman" w:hAnsi="Times New Roman"/>
          <w:sz w:val="24"/>
          <w:szCs w:val="24"/>
        </w:rPr>
        <w:t>Взривно или запалително оръжие или устройство, предназначено или имащо способност да причинява смърт, сериозни телесни наранявания или значителни материални щети;</w:t>
      </w:r>
    </w:p>
    <w:p w:rsidR="0034345E" w:rsidRPr="000236A3" w:rsidRDefault="0034345E" w:rsidP="000236A3">
      <w:pPr>
        <w:pStyle w:val="ListParagraph"/>
        <w:spacing w:line="360" w:lineRule="auto"/>
        <w:ind w:left="0"/>
        <w:jc w:val="both"/>
        <w:rPr>
          <w:rFonts w:ascii="Times New Roman" w:hAnsi="Times New Roman"/>
          <w:sz w:val="24"/>
          <w:szCs w:val="24"/>
          <w:lang w:val="en-US"/>
        </w:rPr>
      </w:pPr>
    </w:p>
    <w:p w:rsidR="0034345E" w:rsidRPr="000236A3" w:rsidRDefault="0034345E" w:rsidP="000236A3">
      <w:pPr>
        <w:pStyle w:val="ListParagraph"/>
        <w:spacing w:line="360" w:lineRule="auto"/>
        <w:ind w:left="0"/>
        <w:jc w:val="both"/>
        <w:rPr>
          <w:rFonts w:ascii="Times New Roman" w:hAnsi="Times New Roman"/>
          <w:sz w:val="24"/>
          <w:szCs w:val="24"/>
        </w:rPr>
      </w:pPr>
      <w:r w:rsidRPr="000236A3">
        <w:rPr>
          <w:rFonts w:ascii="Times New Roman" w:hAnsi="Times New Roman"/>
          <w:sz w:val="24"/>
          <w:szCs w:val="24"/>
        </w:rPr>
        <w:t xml:space="preserve">Б) </w:t>
      </w:r>
      <w:r>
        <w:rPr>
          <w:rFonts w:ascii="Times New Roman" w:hAnsi="Times New Roman"/>
          <w:sz w:val="24"/>
          <w:szCs w:val="24"/>
          <w:lang w:val="en-US"/>
        </w:rPr>
        <w:tab/>
      </w:r>
      <w:r w:rsidRPr="000236A3">
        <w:rPr>
          <w:rFonts w:ascii="Times New Roman" w:hAnsi="Times New Roman"/>
          <w:sz w:val="24"/>
          <w:szCs w:val="24"/>
        </w:rPr>
        <w:t>Оръжие или устройство, предназначено или имащо способност да причинява смърт, сериозни телесни наранявания или значителни материални щети чрез изпускане, разпръскване или допир на отровни химически вещества, биологични агенти или токсини или подобни вещества, или радиоактивен материал.</w:t>
      </w:r>
    </w:p>
    <w:p w:rsidR="0034345E" w:rsidRPr="000236A3" w:rsidRDefault="0034345E" w:rsidP="000236A3">
      <w:pPr>
        <w:pStyle w:val="ListParagraph"/>
        <w:spacing w:line="360" w:lineRule="auto"/>
        <w:ind w:left="1429"/>
        <w:jc w:val="both"/>
        <w:rPr>
          <w:rFonts w:ascii="Times New Roman" w:hAnsi="Times New Roman"/>
          <w:sz w:val="24"/>
          <w:szCs w:val="24"/>
        </w:rPr>
      </w:pPr>
    </w:p>
    <w:p w:rsidR="0034345E" w:rsidRPr="000236A3" w:rsidRDefault="0034345E" w:rsidP="000236A3">
      <w:pPr>
        <w:pStyle w:val="ListParagraph"/>
        <w:spacing w:line="360" w:lineRule="auto"/>
        <w:ind w:left="0" w:firstLine="709"/>
        <w:jc w:val="both"/>
        <w:rPr>
          <w:rFonts w:ascii="Times New Roman" w:hAnsi="Times New Roman"/>
          <w:b/>
          <w:sz w:val="24"/>
          <w:szCs w:val="24"/>
        </w:rPr>
      </w:pPr>
      <w:r w:rsidRPr="000236A3">
        <w:rPr>
          <w:rFonts w:ascii="Times New Roman" w:hAnsi="Times New Roman"/>
          <w:b/>
          <w:sz w:val="24"/>
          <w:szCs w:val="24"/>
        </w:rPr>
        <w:t>Съгласно чл. 1 от Международна конвенция за борба срещу взимането на заложници:</w:t>
      </w:r>
    </w:p>
    <w:p w:rsidR="0034345E" w:rsidRPr="000236A3" w:rsidRDefault="0034345E" w:rsidP="000236A3">
      <w:pPr>
        <w:pStyle w:val="ListParagraph"/>
        <w:spacing w:line="360" w:lineRule="auto"/>
        <w:ind w:left="0" w:firstLine="709"/>
        <w:jc w:val="both"/>
        <w:rPr>
          <w:rFonts w:ascii="Times New Roman" w:hAnsi="Times New Roman"/>
          <w:sz w:val="24"/>
          <w:szCs w:val="24"/>
        </w:rPr>
      </w:pPr>
      <w:r>
        <w:rPr>
          <w:rFonts w:ascii="Times New Roman" w:hAnsi="Times New Roman"/>
          <w:sz w:val="24"/>
          <w:szCs w:val="24"/>
        </w:rPr>
        <w:t xml:space="preserve">  </w:t>
      </w:r>
      <w:r w:rsidRPr="000236A3">
        <w:rPr>
          <w:rFonts w:ascii="Times New Roman" w:hAnsi="Times New Roman"/>
          <w:sz w:val="24"/>
          <w:szCs w:val="24"/>
        </w:rPr>
        <w:t>Всяко лице, което залови или задържи и заплашва да убие, да нарани или да продължи да задържа друго лице (наречено по-нататък „заложник”) с цел да принуди трета страна, а именно държава, междуправителствена организация, физическо или юридическо лице или група лица да извърши определено действие или да се въздържи от такова като пряко или непряко условие за освобождаването на заложника, извършва престъплението вземане на заложници по смисъла на тази конвенция.</w:t>
      </w:r>
    </w:p>
    <w:p w:rsidR="0034345E" w:rsidRPr="00686322" w:rsidRDefault="0034345E" w:rsidP="00220B96">
      <w:pPr>
        <w:rPr>
          <w:rFonts w:ascii="Times New Roman" w:hAnsi="Times New Roman"/>
          <w:b/>
        </w:rPr>
      </w:pPr>
      <w:r w:rsidRPr="00686322">
        <w:rPr>
          <w:rFonts w:ascii="Times New Roman" w:hAnsi="Times New Roman"/>
          <w:sz w:val="20"/>
          <w:szCs w:val="20"/>
        </w:rPr>
        <w:t>.</w:t>
      </w:r>
      <w:r>
        <w:t xml:space="preserve">                                                          </w:t>
      </w:r>
    </w:p>
    <w:sectPr w:rsidR="0034345E" w:rsidRPr="00686322" w:rsidSect="00865ADA">
      <w:footerReference w:type="default" r:id="rId7"/>
      <w:pgSz w:w="11906" w:h="16838"/>
      <w:pgMar w:top="1417" w:right="1417" w:bottom="141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45E" w:rsidRDefault="0034345E" w:rsidP="00220B96">
      <w:r>
        <w:separator/>
      </w:r>
    </w:p>
  </w:endnote>
  <w:endnote w:type="continuationSeparator" w:id="1">
    <w:p w:rsidR="0034345E" w:rsidRDefault="0034345E" w:rsidP="00220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Ö"/>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45E" w:rsidRDefault="0034345E" w:rsidP="006A2AB9">
    <w:pPr>
      <w:pStyle w:val="Footer"/>
      <w:tabs>
        <w:tab w:val="left" w:pos="540"/>
      </w:tabs>
      <w:jc w:val="right"/>
    </w:pPr>
    <w:r>
      <w:tab/>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r>
      <w:tab/>
    </w:r>
    <w:r>
      <w:tab/>
    </w:r>
    <w:r>
      <w:tab/>
    </w:r>
    <w:r>
      <w:tab/>
    </w:r>
  </w:p>
  <w:p w:rsidR="0034345E" w:rsidRPr="00197B27" w:rsidRDefault="0034345E" w:rsidP="000A758C">
    <w:pPr>
      <w:rPr>
        <w:rFonts w:ascii="Times New Roman" w:hAnsi="Times New Roman"/>
        <w:b/>
      </w:rPr>
    </w:pPr>
  </w:p>
  <w:p w:rsidR="0034345E" w:rsidRDefault="0034345E" w:rsidP="000A758C">
    <w:pPr>
      <w:pStyle w:val="Footer"/>
      <w:tabs>
        <w:tab w:val="left" w:pos="540"/>
      </w:tabs>
    </w:pPr>
    <w:r>
      <w:tab/>
    </w:r>
    <w:r>
      <w:tab/>
    </w:r>
  </w:p>
  <w:p w:rsidR="0034345E" w:rsidRDefault="003434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45E" w:rsidRDefault="0034345E" w:rsidP="00220B96">
      <w:r>
        <w:separator/>
      </w:r>
    </w:p>
  </w:footnote>
  <w:footnote w:type="continuationSeparator" w:id="1">
    <w:p w:rsidR="0034345E" w:rsidRDefault="0034345E" w:rsidP="00220B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188B8D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000290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54CF9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C64998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DAE35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F62F2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1460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08E1C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0206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65A758E"/>
    <w:lvl w:ilvl="0">
      <w:start w:val="1"/>
      <w:numFmt w:val="bullet"/>
      <w:lvlText w:val=""/>
      <w:lvlJc w:val="left"/>
      <w:pPr>
        <w:tabs>
          <w:tab w:val="num" w:pos="360"/>
        </w:tabs>
        <w:ind w:left="360" w:hanging="360"/>
      </w:pPr>
      <w:rPr>
        <w:rFonts w:ascii="Symbol" w:hAnsi="Symbol" w:hint="default"/>
      </w:rPr>
    </w:lvl>
  </w:abstractNum>
  <w:abstractNum w:abstractNumId="10">
    <w:nsid w:val="0CDC74E1"/>
    <w:multiLevelType w:val="hybridMultilevel"/>
    <w:tmpl w:val="782CBF78"/>
    <w:lvl w:ilvl="0" w:tplc="04020017">
      <w:start w:val="1"/>
      <w:numFmt w:val="lowerLetter"/>
      <w:lvlText w:val="%1)"/>
      <w:lvlJc w:val="left"/>
      <w:pPr>
        <w:ind w:left="1429" w:hanging="360"/>
      </w:pPr>
      <w:rPr>
        <w:rFonts w:cs="Times New Roman"/>
      </w:rPr>
    </w:lvl>
    <w:lvl w:ilvl="1" w:tplc="04020019" w:tentative="1">
      <w:start w:val="1"/>
      <w:numFmt w:val="lowerLetter"/>
      <w:lvlText w:val="%2."/>
      <w:lvlJc w:val="left"/>
      <w:pPr>
        <w:ind w:left="2149" w:hanging="360"/>
      </w:pPr>
      <w:rPr>
        <w:rFonts w:cs="Times New Roman"/>
      </w:rPr>
    </w:lvl>
    <w:lvl w:ilvl="2" w:tplc="0402001B" w:tentative="1">
      <w:start w:val="1"/>
      <w:numFmt w:val="lowerRoman"/>
      <w:lvlText w:val="%3."/>
      <w:lvlJc w:val="right"/>
      <w:pPr>
        <w:ind w:left="2869" w:hanging="180"/>
      </w:pPr>
      <w:rPr>
        <w:rFonts w:cs="Times New Roman"/>
      </w:rPr>
    </w:lvl>
    <w:lvl w:ilvl="3" w:tplc="0402000F" w:tentative="1">
      <w:start w:val="1"/>
      <w:numFmt w:val="decimal"/>
      <w:lvlText w:val="%4."/>
      <w:lvlJc w:val="left"/>
      <w:pPr>
        <w:ind w:left="3589" w:hanging="360"/>
      </w:pPr>
      <w:rPr>
        <w:rFonts w:cs="Times New Roman"/>
      </w:rPr>
    </w:lvl>
    <w:lvl w:ilvl="4" w:tplc="04020019" w:tentative="1">
      <w:start w:val="1"/>
      <w:numFmt w:val="lowerLetter"/>
      <w:lvlText w:val="%5."/>
      <w:lvlJc w:val="left"/>
      <w:pPr>
        <w:ind w:left="4309" w:hanging="360"/>
      </w:pPr>
      <w:rPr>
        <w:rFonts w:cs="Times New Roman"/>
      </w:rPr>
    </w:lvl>
    <w:lvl w:ilvl="5" w:tplc="0402001B" w:tentative="1">
      <w:start w:val="1"/>
      <w:numFmt w:val="lowerRoman"/>
      <w:lvlText w:val="%6."/>
      <w:lvlJc w:val="right"/>
      <w:pPr>
        <w:ind w:left="5029" w:hanging="180"/>
      </w:pPr>
      <w:rPr>
        <w:rFonts w:cs="Times New Roman"/>
      </w:rPr>
    </w:lvl>
    <w:lvl w:ilvl="6" w:tplc="0402000F" w:tentative="1">
      <w:start w:val="1"/>
      <w:numFmt w:val="decimal"/>
      <w:lvlText w:val="%7."/>
      <w:lvlJc w:val="left"/>
      <w:pPr>
        <w:ind w:left="5749" w:hanging="360"/>
      </w:pPr>
      <w:rPr>
        <w:rFonts w:cs="Times New Roman"/>
      </w:rPr>
    </w:lvl>
    <w:lvl w:ilvl="7" w:tplc="04020019" w:tentative="1">
      <w:start w:val="1"/>
      <w:numFmt w:val="lowerLetter"/>
      <w:lvlText w:val="%8."/>
      <w:lvlJc w:val="left"/>
      <w:pPr>
        <w:ind w:left="6469" w:hanging="360"/>
      </w:pPr>
      <w:rPr>
        <w:rFonts w:cs="Times New Roman"/>
      </w:rPr>
    </w:lvl>
    <w:lvl w:ilvl="8" w:tplc="0402001B" w:tentative="1">
      <w:start w:val="1"/>
      <w:numFmt w:val="lowerRoman"/>
      <w:lvlText w:val="%9."/>
      <w:lvlJc w:val="right"/>
      <w:pPr>
        <w:ind w:left="7189" w:hanging="180"/>
      </w:pPr>
      <w:rPr>
        <w:rFonts w:cs="Times New Roman"/>
      </w:rPr>
    </w:lvl>
  </w:abstractNum>
  <w:abstractNum w:abstractNumId="11">
    <w:nsid w:val="33C95D8E"/>
    <w:multiLevelType w:val="hybridMultilevel"/>
    <w:tmpl w:val="CB121E8E"/>
    <w:lvl w:ilvl="0" w:tplc="04020003">
      <w:start w:val="1"/>
      <w:numFmt w:val="bullet"/>
      <w:lvlText w:val="o"/>
      <w:lvlJc w:val="left"/>
      <w:pPr>
        <w:ind w:left="1429" w:hanging="360"/>
      </w:pPr>
      <w:rPr>
        <w:rFonts w:ascii="Courier New" w:hAnsi="Courier New"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52821F58"/>
    <w:multiLevelType w:val="hybridMultilevel"/>
    <w:tmpl w:val="5F9088D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62DD"/>
    <w:rsid w:val="0000149B"/>
    <w:rsid w:val="000236A3"/>
    <w:rsid w:val="00024A12"/>
    <w:rsid w:val="00035923"/>
    <w:rsid w:val="000537F7"/>
    <w:rsid w:val="00075C71"/>
    <w:rsid w:val="000A1060"/>
    <w:rsid w:val="000A758C"/>
    <w:rsid w:val="000C11F0"/>
    <w:rsid w:val="000C344C"/>
    <w:rsid w:val="000C496F"/>
    <w:rsid w:val="000C6E10"/>
    <w:rsid w:val="000E683A"/>
    <w:rsid w:val="000F26AE"/>
    <w:rsid w:val="00105DF5"/>
    <w:rsid w:val="001338A9"/>
    <w:rsid w:val="00160E67"/>
    <w:rsid w:val="00162607"/>
    <w:rsid w:val="00164B8C"/>
    <w:rsid w:val="001711B5"/>
    <w:rsid w:val="00181DA4"/>
    <w:rsid w:val="00197B27"/>
    <w:rsid w:val="001A19B2"/>
    <w:rsid w:val="001A4EBC"/>
    <w:rsid w:val="001A6718"/>
    <w:rsid w:val="001B376D"/>
    <w:rsid w:val="001D493A"/>
    <w:rsid w:val="001E6595"/>
    <w:rsid w:val="002002C6"/>
    <w:rsid w:val="00220B96"/>
    <w:rsid w:val="00224C57"/>
    <w:rsid w:val="00261349"/>
    <w:rsid w:val="002659A6"/>
    <w:rsid w:val="00273BD8"/>
    <w:rsid w:val="00277AAD"/>
    <w:rsid w:val="00281EB4"/>
    <w:rsid w:val="00285734"/>
    <w:rsid w:val="00287031"/>
    <w:rsid w:val="00297F07"/>
    <w:rsid w:val="002A399F"/>
    <w:rsid w:val="002B211B"/>
    <w:rsid w:val="002B4271"/>
    <w:rsid w:val="002B522B"/>
    <w:rsid w:val="003266D9"/>
    <w:rsid w:val="003346E5"/>
    <w:rsid w:val="0034345E"/>
    <w:rsid w:val="00350D4C"/>
    <w:rsid w:val="00364348"/>
    <w:rsid w:val="0038143C"/>
    <w:rsid w:val="00391565"/>
    <w:rsid w:val="00391774"/>
    <w:rsid w:val="003918AE"/>
    <w:rsid w:val="0039193D"/>
    <w:rsid w:val="00396B4D"/>
    <w:rsid w:val="003A6BD7"/>
    <w:rsid w:val="003B34AC"/>
    <w:rsid w:val="003D6DBD"/>
    <w:rsid w:val="0041296A"/>
    <w:rsid w:val="00414055"/>
    <w:rsid w:val="00453AFE"/>
    <w:rsid w:val="00497DC0"/>
    <w:rsid w:val="004A7038"/>
    <w:rsid w:val="004F0157"/>
    <w:rsid w:val="004F7D1B"/>
    <w:rsid w:val="005042C7"/>
    <w:rsid w:val="0050583C"/>
    <w:rsid w:val="0052712B"/>
    <w:rsid w:val="00530A83"/>
    <w:rsid w:val="00556156"/>
    <w:rsid w:val="00577C24"/>
    <w:rsid w:val="00583418"/>
    <w:rsid w:val="005835D0"/>
    <w:rsid w:val="005A2751"/>
    <w:rsid w:val="005B5E03"/>
    <w:rsid w:val="005C56C9"/>
    <w:rsid w:val="005C56E3"/>
    <w:rsid w:val="005D1FB6"/>
    <w:rsid w:val="005D6E9B"/>
    <w:rsid w:val="005E10D4"/>
    <w:rsid w:val="005F1F46"/>
    <w:rsid w:val="005F334B"/>
    <w:rsid w:val="006017B2"/>
    <w:rsid w:val="00605BD7"/>
    <w:rsid w:val="0060787B"/>
    <w:rsid w:val="00641929"/>
    <w:rsid w:val="00644EBC"/>
    <w:rsid w:val="00647579"/>
    <w:rsid w:val="00667C02"/>
    <w:rsid w:val="006812E1"/>
    <w:rsid w:val="00686322"/>
    <w:rsid w:val="00695493"/>
    <w:rsid w:val="006959D7"/>
    <w:rsid w:val="006A2AB9"/>
    <w:rsid w:val="006E732A"/>
    <w:rsid w:val="007109FB"/>
    <w:rsid w:val="00716B39"/>
    <w:rsid w:val="00720B07"/>
    <w:rsid w:val="00732A5B"/>
    <w:rsid w:val="007657E6"/>
    <w:rsid w:val="00775A8D"/>
    <w:rsid w:val="007770B3"/>
    <w:rsid w:val="007862DD"/>
    <w:rsid w:val="007A1F7B"/>
    <w:rsid w:val="007A35AC"/>
    <w:rsid w:val="007C1896"/>
    <w:rsid w:val="007E2930"/>
    <w:rsid w:val="007E7FB4"/>
    <w:rsid w:val="00806F62"/>
    <w:rsid w:val="00830C4B"/>
    <w:rsid w:val="00862075"/>
    <w:rsid w:val="00865ADA"/>
    <w:rsid w:val="0087107C"/>
    <w:rsid w:val="00907D88"/>
    <w:rsid w:val="009125CA"/>
    <w:rsid w:val="009201B5"/>
    <w:rsid w:val="00975C64"/>
    <w:rsid w:val="00985161"/>
    <w:rsid w:val="009D3969"/>
    <w:rsid w:val="009F62B5"/>
    <w:rsid w:val="00A30EFD"/>
    <w:rsid w:val="00A47CDB"/>
    <w:rsid w:val="00A610CE"/>
    <w:rsid w:val="00A626A8"/>
    <w:rsid w:val="00A633C9"/>
    <w:rsid w:val="00AC71D1"/>
    <w:rsid w:val="00AD7D4F"/>
    <w:rsid w:val="00AE5C32"/>
    <w:rsid w:val="00B12D9A"/>
    <w:rsid w:val="00B135F9"/>
    <w:rsid w:val="00B42F6A"/>
    <w:rsid w:val="00B90783"/>
    <w:rsid w:val="00BB03C6"/>
    <w:rsid w:val="00BD0C78"/>
    <w:rsid w:val="00BE3AEC"/>
    <w:rsid w:val="00C17A8D"/>
    <w:rsid w:val="00C24CA4"/>
    <w:rsid w:val="00C26689"/>
    <w:rsid w:val="00C60DD2"/>
    <w:rsid w:val="00C73E2B"/>
    <w:rsid w:val="00C8619E"/>
    <w:rsid w:val="00C86A8E"/>
    <w:rsid w:val="00C95347"/>
    <w:rsid w:val="00C95F34"/>
    <w:rsid w:val="00C97995"/>
    <w:rsid w:val="00CB1760"/>
    <w:rsid w:val="00CB6E05"/>
    <w:rsid w:val="00CC31B6"/>
    <w:rsid w:val="00CE6161"/>
    <w:rsid w:val="00CE6863"/>
    <w:rsid w:val="00CF34C5"/>
    <w:rsid w:val="00D17F78"/>
    <w:rsid w:val="00D22B33"/>
    <w:rsid w:val="00D253ED"/>
    <w:rsid w:val="00D42316"/>
    <w:rsid w:val="00D42D25"/>
    <w:rsid w:val="00D44D68"/>
    <w:rsid w:val="00D53C13"/>
    <w:rsid w:val="00D6508E"/>
    <w:rsid w:val="00D763A0"/>
    <w:rsid w:val="00D90F6E"/>
    <w:rsid w:val="00DE13F6"/>
    <w:rsid w:val="00DF2430"/>
    <w:rsid w:val="00E14CDD"/>
    <w:rsid w:val="00E15660"/>
    <w:rsid w:val="00E2395F"/>
    <w:rsid w:val="00E431E7"/>
    <w:rsid w:val="00E52875"/>
    <w:rsid w:val="00E548E2"/>
    <w:rsid w:val="00EA4D75"/>
    <w:rsid w:val="00EB4D42"/>
    <w:rsid w:val="00EC75E5"/>
    <w:rsid w:val="00ED47D6"/>
    <w:rsid w:val="00ED684A"/>
    <w:rsid w:val="00EF56AA"/>
    <w:rsid w:val="00EF7BBA"/>
    <w:rsid w:val="00F07785"/>
    <w:rsid w:val="00F21BB6"/>
    <w:rsid w:val="00F34607"/>
    <w:rsid w:val="00F674E8"/>
    <w:rsid w:val="00F73811"/>
    <w:rsid w:val="00FB0397"/>
    <w:rsid w:val="00FF3CCA"/>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C32"/>
    <w:rPr>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62DD"/>
    <w:pPr>
      <w:ind w:left="720"/>
      <w:contextualSpacing/>
    </w:pPr>
  </w:style>
  <w:style w:type="paragraph" w:styleId="Header">
    <w:name w:val="header"/>
    <w:basedOn w:val="Normal"/>
    <w:link w:val="HeaderChar"/>
    <w:uiPriority w:val="99"/>
    <w:semiHidden/>
    <w:rsid w:val="00220B96"/>
    <w:pPr>
      <w:tabs>
        <w:tab w:val="center" w:pos="4536"/>
        <w:tab w:val="right" w:pos="9072"/>
      </w:tabs>
    </w:pPr>
  </w:style>
  <w:style w:type="character" w:customStyle="1" w:styleId="HeaderChar">
    <w:name w:val="Header Char"/>
    <w:basedOn w:val="DefaultParagraphFont"/>
    <w:link w:val="Header"/>
    <w:uiPriority w:val="99"/>
    <w:semiHidden/>
    <w:locked/>
    <w:rsid w:val="00220B96"/>
    <w:rPr>
      <w:rFonts w:cs="Times New Roman"/>
    </w:rPr>
  </w:style>
  <w:style w:type="paragraph" w:styleId="Footer">
    <w:name w:val="footer"/>
    <w:basedOn w:val="Normal"/>
    <w:link w:val="FooterChar"/>
    <w:uiPriority w:val="99"/>
    <w:rsid w:val="00220B96"/>
    <w:pPr>
      <w:tabs>
        <w:tab w:val="center" w:pos="4536"/>
        <w:tab w:val="right" w:pos="9072"/>
      </w:tabs>
    </w:pPr>
  </w:style>
  <w:style w:type="character" w:customStyle="1" w:styleId="FooterChar">
    <w:name w:val="Footer Char"/>
    <w:basedOn w:val="DefaultParagraphFont"/>
    <w:link w:val="Footer"/>
    <w:uiPriority w:val="99"/>
    <w:locked/>
    <w:rsid w:val="00220B96"/>
    <w:rPr>
      <w:rFonts w:cs="Times New Roman"/>
    </w:rPr>
  </w:style>
  <w:style w:type="character" w:styleId="PageNumber">
    <w:name w:val="page number"/>
    <w:basedOn w:val="DefaultParagraphFont"/>
    <w:uiPriority w:val="99"/>
    <w:rsid w:val="00865ADA"/>
    <w:rPr>
      <w:rFonts w:cs="Times New Roman"/>
    </w:rPr>
  </w:style>
  <w:style w:type="paragraph" w:styleId="BalloonText">
    <w:name w:val="Balloon Text"/>
    <w:basedOn w:val="Normal"/>
    <w:link w:val="BalloonTextChar"/>
    <w:uiPriority w:val="99"/>
    <w:semiHidden/>
    <w:rsid w:val="00D42316"/>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2</Pages>
  <Words>516</Words>
  <Characters>2944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Deyan Grudev</cp:lastModifiedBy>
  <cp:revision>8</cp:revision>
  <cp:lastPrinted>2017-11-09T12:29:00Z</cp:lastPrinted>
  <dcterms:created xsi:type="dcterms:W3CDTF">2016-01-19T13:14:00Z</dcterms:created>
  <dcterms:modified xsi:type="dcterms:W3CDTF">2017-11-09T12:29:00Z</dcterms:modified>
</cp:coreProperties>
</file>